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A4063" w14:textId="77777777" w:rsidR="00EE3EFC" w:rsidRPr="0011127D" w:rsidRDefault="00EE3EFC" w:rsidP="00EE3EFC">
      <w:pPr>
        <w:jc w:val="center"/>
        <w:rPr>
          <w:rFonts w:ascii="Verdana" w:hAnsi="Verdana"/>
          <w:b/>
          <w:bCs/>
        </w:rPr>
      </w:pPr>
      <w:r w:rsidRPr="0011127D">
        <w:rPr>
          <w:rFonts w:ascii="Verdana" w:hAnsi="Verdana"/>
          <w:b/>
          <w:bCs/>
        </w:rPr>
        <w:t>Supporting Authorities Group Meeting</w:t>
      </w:r>
    </w:p>
    <w:p w14:paraId="0E74DC7A" w14:textId="60E57C4D" w:rsidR="00EE3EFC" w:rsidRPr="0011127D" w:rsidRDefault="00EE3EFC" w:rsidP="00EE3EFC">
      <w:pPr>
        <w:jc w:val="center"/>
        <w:rPr>
          <w:rFonts w:ascii="Verdana" w:hAnsi="Verdana"/>
        </w:rPr>
      </w:pPr>
      <w:r w:rsidRPr="0011127D">
        <w:rPr>
          <w:rFonts w:ascii="Verdana" w:hAnsi="Verdana"/>
          <w:b/>
          <w:bCs/>
        </w:rPr>
        <w:t>MINUTES - 2pm: 0</w:t>
      </w:r>
      <w:r w:rsidR="002E46B8">
        <w:rPr>
          <w:rFonts w:ascii="Verdana" w:hAnsi="Verdana"/>
          <w:b/>
          <w:bCs/>
        </w:rPr>
        <w:t>2</w:t>
      </w:r>
      <w:r w:rsidRPr="0011127D">
        <w:rPr>
          <w:rFonts w:ascii="Verdana" w:hAnsi="Verdana"/>
          <w:b/>
          <w:bCs/>
        </w:rPr>
        <w:t>/0</w:t>
      </w:r>
      <w:r w:rsidR="002E46B8">
        <w:rPr>
          <w:rFonts w:ascii="Verdana" w:hAnsi="Verdana"/>
          <w:b/>
          <w:bCs/>
        </w:rPr>
        <w:t>7</w:t>
      </w:r>
      <w:r w:rsidRPr="0011127D">
        <w:rPr>
          <w:rFonts w:ascii="Verdana" w:hAnsi="Verdana"/>
          <w:b/>
          <w:bCs/>
        </w:rPr>
        <w:t>/2025</w:t>
      </w:r>
      <w:r w:rsidRPr="0011127D">
        <w:rPr>
          <w:rFonts w:ascii="Verdana" w:hAnsi="Verdana"/>
        </w:rPr>
        <w:t xml:space="preserve"> </w:t>
      </w:r>
    </w:p>
    <w:p w14:paraId="343AE4E0" w14:textId="1D149CC8" w:rsidR="00EE3EFC" w:rsidRPr="0011127D" w:rsidRDefault="00EE3EFC" w:rsidP="00EE3EFC">
      <w:pPr>
        <w:pBdr>
          <w:bottom w:val="single" w:sz="4" w:space="1" w:color="auto"/>
        </w:pBdr>
        <w:jc w:val="center"/>
        <w:rPr>
          <w:rFonts w:ascii="Verdana" w:hAnsi="Verdana"/>
        </w:rPr>
      </w:pPr>
      <w:r w:rsidRPr="0011127D">
        <w:rPr>
          <w:rFonts w:ascii="Verdana" w:hAnsi="Verdana"/>
        </w:rPr>
        <w:t>Chair: Don Baker</w:t>
      </w:r>
      <w:r w:rsidR="009228C1">
        <w:rPr>
          <w:rFonts w:ascii="Verdana" w:hAnsi="Verdana"/>
        </w:rPr>
        <w:t>,</w:t>
      </w:r>
      <w:r>
        <w:rPr>
          <w:rFonts w:ascii="Verdana" w:hAnsi="Verdana"/>
        </w:rPr>
        <w:t xml:space="preserve"> West Sussex Responsible Authority</w:t>
      </w:r>
    </w:p>
    <w:p w14:paraId="6FD0D7FB" w14:textId="72F93627" w:rsidR="00EE3EFC" w:rsidRPr="009228C1" w:rsidRDefault="00EA239E" w:rsidP="00EE3EFC">
      <w:pPr>
        <w:rPr>
          <w:b/>
          <w:bCs/>
        </w:rPr>
      </w:pPr>
      <w:r w:rsidRPr="009228C1">
        <w:rPr>
          <w:b/>
          <w:bCs/>
        </w:rPr>
        <w:t>ATTENDEES</w:t>
      </w:r>
    </w:p>
    <w:p w14:paraId="5AF6A3CD" w14:textId="77777777" w:rsidR="00EE3EFC" w:rsidRPr="009228C1" w:rsidRDefault="00EE3EFC" w:rsidP="00EE3EFC">
      <w:pPr>
        <w:spacing w:after="0" w:line="240" w:lineRule="auto"/>
        <w:rPr>
          <w:rFonts w:eastAsia="Times New Roman" w:cs="Segoe UI"/>
          <w:color w:val="242424"/>
          <w:lang w:eastAsia="en-GB"/>
        </w:rPr>
      </w:pPr>
      <w:r w:rsidRPr="009228C1">
        <w:rPr>
          <w:rFonts w:eastAsia="Times New Roman" w:cs="Segoe UI"/>
          <w:color w:val="242424"/>
          <w:lang w:eastAsia="en-GB"/>
        </w:rPr>
        <w:t>WSCC</w:t>
      </w:r>
    </w:p>
    <w:p w14:paraId="0F09BDF4" w14:textId="4B3A3DB6" w:rsidR="00EE3EFC" w:rsidRPr="009228C1" w:rsidRDefault="00EE3EFC" w:rsidP="00EE3EFC">
      <w:pPr>
        <w:spacing w:after="0" w:line="240" w:lineRule="auto"/>
        <w:rPr>
          <w:rFonts w:eastAsia="Times New Roman" w:cs="Segoe UI"/>
          <w:color w:val="242424"/>
          <w:lang w:eastAsia="en-GB"/>
        </w:rPr>
      </w:pPr>
      <w:r w:rsidRPr="009228C1">
        <w:rPr>
          <w:rFonts w:eastAsia="Times New Roman" w:cs="Segoe UI"/>
          <w:color w:val="242424"/>
          <w:lang w:eastAsia="en-GB"/>
        </w:rPr>
        <w:t>ESCC</w:t>
      </w:r>
    </w:p>
    <w:p w14:paraId="03C8E255" w14:textId="6C7D129C" w:rsidR="00EE3EFC" w:rsidRPr="009228C1" w:rsidRDefault="00EE3EFC" w:rsidP="00EE3EFC">
      <w:pPr>
        <w:spacing w:after="0" w:line="240" w:lineRule="auto"/>
        <w:rPr>
          <w:rFonts w:eastAsia="Times New Roman" w:cs="Segoe UI"/>
          <w:color w:val="242424"/>
          <w:lang w:eastAsia="en-GB"/>
        </w:rPr>
      </w:pPr>
      <w:r w:rsidRPr="009228C1">
        <w:rPr>
          <w:rFonts w:eastAsia="Times New Roman" w:cs="Segoe UI"/>
          <w:color w:val="242424"/>
          <w:lang w:eastAsia="en-GB"/>
        </w:rPr>
        <w:t>Sussex Local Nature Partnership</w:t>
      </w:r>
    </w:p>
    <w:p w14:paraId="158CF1DA" w14:textId="77777777" w:rsidR="00EE3EFC" w:rsidRPr="009228C1" w:rsidRDefault="00EE3EFC" w:rsidP="00EE3EFC">
      <w:pPr>
        <w:spacing w:after="0" w:line="240" w:lineRule="auto"/>
        <w:rPr>
          <w:rFonts w:eastAsia="Times New Roman" w:cs="Segoe UI"/>
          <w:color w:val="242424"/>
          <w:lang w:eastAsia="en-GB"/>
        </w:rPr>
      </w:pPr>
      <w:r w:rsidRPr="009228C1">
        <w:rPr>
          <w:rFonts w:eastAsia="Times New Roman" w:cs="Segoe UI"/>
          <w:color w:val="242424"/>
          <w:lang w:eastAsia="en-GB"/>
        </w:rPr>
        <w:t>Wealden DC</w:t>
      </w:r>
    </w:p>
    <w:p w14:paraId="401ED407" w14:textId="77777777" w:rsidR="00EE3EFC" w:rsidRPr="009228C1" w:rsidRDefault="00EE3EFC" w:rsidP="00EE3EFC">
      <w:pPr>
        <w:spacing w:after="0" w:line="240" w:lineRule="auto"/>
        <w:rPr>
          <w:rFonts w:eastAsia="Times New Roman" w:cs="Segoe UI"/>
          <w:color w:val="242424"/>
          <w:lang w:eastAsia="en-GB"/>
        </w:rPr>
      </w:pPr>
      <w:r w:rsidRPr="009228C1">
        <w:rPr>
          <w:rFonts w:eastAsia="Times New Roman" w:cs="Segoe UI"/>
          <w:color w:val="242424"/>
          <w:lang w:eastAsia="en-GB"/>
        </w:rPr>
        <w:t>Lewes &amp; Eastbourne Councils</w:t>
      </w:r>
    </w:p>
    <w:p w14:paraId="2AD0FCE8" w14:textId="56A9E522" w:rsidR="00EE3EFC" w:rsidRPr="009228C1" w:rsidRDefault="00EE3EFC" w:rsidP="00EE3EFC">
      <w:pPr>
        <w:spacing w:after="0" w:line="240" w:lineRule="auto"/>
        <w:rPr>
          <w:rFonts w:eastAsia="Times New Roman" w:cs="Segoe UI"/>
          <w:color w:val="242424"/>
          <w:lang w:eastAsia="en-GB"/>
        </w:rPr>
      </w:pPr>
      <w:r w:rsidRPr="009228C1">
        <w:rPr>
          <w:rFonts w:eastAsia="Times New Roman" w:cs="Segoe UI"/>
          <w:color w:val="242424"/>
          <w:lang w:eastAsia="en-GB"/>
        </w:rPr>
        <w:t>Mid Sussex DC</w:t>
      </w:r>
    </w:p>
    <w:p w14:paraId="74F65F01" w14:textId="377550BE" w:rsidR="00EE3EFC" w:rsidRPr="009228C1" w:rsidRDefault="00EE3EFC" w:rsidP="00EE3EFC">
      <w:pPr>
        <w:spacing w:after="0" w:line="240" w:lineRule="auto"/>
        <w:rPr>
          <w:rFonts w:eastAsia="Times New Roman" w:cs="Segoe UI"/>
          <w:color w:val="242424"/>
          <w:lang w:eastAsia="en-GB"/>
        </w:rPr>
      </w:pPr>
      <w:r w:rsidRPr="009228C1">
        <w:rPr>
          <w:rFonts w:eastAsia="Times New Roman" w:cs="Segoe UI"/>
          <w:color w:val="242424"/>
          <w:lang w:eastAsia="en-GB"/>
        </w:rPr>
        <w:t>Natural England</w:t>
      </w:r>
    </w:p>
    <w:p w14:paraId="6A1DF966" w14:textId="77777777" w:rsidR="00EE3EFC" w:rsidRPr="009228C1" w:rsidRDefault="00EE3EFC" w:rsidP="00EE3EFC">
      <w:pPr>
        <w:spacing w:after="0" w:line="240" w:lineRule="auto"/>
        <w:rPr>
          <w:rFonts w:eastAsia="Times New Roman" w:cs="Segoe UI"/>
          <w:color w:val="242424"/>
          <w:lang w:eastAsia="en-GB"/>
        </w:rPr>
      </w:pPr>
      <w:r w:rsidRPr="009228C1">
        <w:rPr>
          <w:rFonts w:eastAsia="Times New Roman" w:cs="Segoe UI"/>
          <w:color w:val="242424"/>
          <w:lang w:eastAsia="en-GB"/>
        </w:rPr>
        <w:t>Rother DC</w:t>
      </w:r>
    </w:p>
    <w:p w14:paraId="2E7526CA" w14:textId="73378CD3" w:rsidR="00EA239E" w:rsidRPr="009228C1" w:rsidRDefault="00EA239E" w:rsidP="00EE3EFC">
      <w:pPr>
        <w:spacing w:after="0" w:line="240" w:lineRule="auto"/>
        <w:rPr>
          <w:rFonts w:eastAsia="Times New Roman" w:cs="Segoe UI"/>
          <w:color w:val="242424"/>
          <w:lang w:eastAsia="en-GB"/>
        </w:rPr>
      </w:pPr>
      <w:r w:rsidRPr="009228C1">
        <w:rPr>
          <w:rFonts w:eastAsia="Times New Roman" w:cs="Segoe UI"/>
          <w:color w:val="242424"/>
          <w:lang w:eastAsia="en-GB"/>
        </w:rPr>
        <w:t>Adur &amp; Worthing Councils</w:t>
      </w:r>
    </w:p>
    <w:p w14:paraId="067F78EE" w14:textId="0C513DDD" w:rsidR="00EA239E" w:rsidRPr="009228C1" w:rsidRDefault="00EA239E" w:rsidP="00EE3EFC">
      <w:pPr>
        <w:spacing w:after="0" w:line="240" w:lineRule="auto"/>
        <w:rPr>
          <w:rFonts w:eastAsia="Times New Roman" w:cs="Segoe UI"/>
          <w:color w:val="242424"/>
          <w:lang w:eastAsia="en-GB"/>
        </w:rPr>
      </w:pPr>
      <w:r w:rsidRPr="009228C1">
        <w:rPr>
          <w:rFonts w:eastAsia="Times New Roman" w:cs="Segoe UI"/>
          <w:color w:val="242424"/>
          <w:lang w:eastAsia="en-GB"/>
        </w:rPr>
        <w:t>Hastings BC</w:t>
      </w:r>
    </w:p>
    <w:p w14:paraId="73070444" w14:textId="77777777" w:rsidR="00EE3EFC" w:rsidRPr="009228C1" w:rsidRDefault="00EE3EFC" w:rsidP="00EE3EFC">
      <w:pPr>
        <w:spacing w:after="0" w:line="240" w:lineRule="auto"/>
        <w:rPr>
          <w:rFonts w:eastAsia="Times New Roman" w:cs="Segoe UI"/>
          <w:color w:val="242424"/>
          <w:lang w:eastAsia="en-GB"/>
        </w:rPr>
      </w:pPr>
    </w:p>
    <w:p w14:paraId="229C6045" w14:textId="23BEEDBA" w:rsidR="00EE3EFC" w:rsidRPr="009228C1" w:rsidRDefault="00EE3EFC" w:rsidP="00EE3EFC"/>
    <w:p w14:paraId="4FAAF893" w14:textId="1AF59C78" w:rsidR="00EE3EFC" w:rsidRPr="009228C1" w:rsidRDefault="00EE3EFC" w:rsidP="00EE3EFC"/>
    <w:p w14:paraId="6D0EF0FF" w14:textId="7344DC86" w:rsidR="00EE3EFC" w:rsidRPr="009228C1" w:rsidRDefault="00EA239E" w:rsidP="002E46B8">
      <w:pPr>
        <w:pStyle w:val="ListParagraph"/>
        <w:numPr>
          <w:ilvl w:val="0"/>
          <w:numId w:val="20"/>
        </w:numPr>
        <w:rPr>
          <w:b/>
          <w:bCs/>
        </w:rPr>
      </w:pPr>
      <w:r w:rsidRPr="009228C1">
        <w:rPr>
          <w:b/>
          <w:bCs/>
        </w:rPr>
        <w:t>WELCOME</w:t>
      </w:r>
      <w:r w:rsidR="002E46B8" w:rsidRPr="009228C1">
        <w:rPr>
          <w:b/>
          <w:bCs/>
        </w:rPr>
        <w:t xml:space="preserve"> &amp; INTRODUCTION</w:t>
      </w:r>
    </w:p>
    <w:p w14:paraId="71405F6B" w14:textId="77777777" w:rsidR="00EE3EFC" w:rsidRPr="009228C1" w:rsidRDefault="00EE3EFC" w:rsidP="00EE3EFC">
      <w:r w:rsidRPr="009228C1">
        <w:t>No matters arising.</w:t>
      </w:r>
    </w:p>
    <w:p w14:paraId="36E9F590" w14:textId="3F29EFE2" w:rsidR="00953815" w:rsidRPr="009228C1" w:rsidRDefault="00953815" w:rsidP="00EE3EFC">
      <w:r w:rsidRPr="009228C1">
        <w:t>Apologies: Horsham, Chichester (stand in), Brighton &amp; Hove, Crawley, Rother (stand in)</w:t>
      </w:r>
    </w:p>
    <w:p w14:paraId="0CB3C171" w14:textId="77777777" w:rsidR="002B5092" w:rsidRPr="009228C1" w:rsidRDefault="002B5092" w:rsidP="00B35E90"/>
    <w:p w14:paraId="6B5B68DE" w14:textId="00C9E992" w:rsidR="00B35E90" w:rsidRPr="009228C1" w:rsidRDefault="00B35E90" w:rsidP="002E46B8">
      <w:pPr>
        <w:pStyle w:val="ListParagraph"/>
        <w:numPr>
          <w:ilvl w:val="0"/>
          <w:numId w:val="20"/>
        </w:numPr>
        <w:rPr>
          <w:b/>
          <w:bCs/>
        </w:rPr>
      </w:pPr>
      <w:r w:rsidRPr="009228C1">
        <w:rPr>
          <w:b/>
          <w:bCs/>
        </w:rPr>
        <w:t>U</w:t>
      </w:r>
      <w:r w:rsidR="002E46B8" w:rsidRPr="009228C1">
        <w:rPr>
          <w:b/>
          <w:bCs/>
        </w:rPr>
        <w:t>pdate (Don Baker)</w:t>
      </w:r>
    </w:p>
    <w:p w14:paraId="58AA4F89" w14:textId="1BC4EEBB" w:rsidR="002E46B8" w:rsidRPr="009228C1" w:rsidRDefault="002E46B8" w:rsidP="002E46B8">
      <w:r w:rsidRPr="009228C1">
        <w:t>See embedded slide pack</w:t>
      </w:r>
    </w:p>
    <w:p w14:paraId="062690D8" w14:textId="3BD2F7CB" w:rsidR="009228C1" w:rsidRPr="009228C1" w:rsidRDefault="005931CB" w:rsidP="002E46B8">
      <w:r w:rsidRPr="009228C1">
        <w:rPr>
          <w:noProof/>
        </w:rPr>
      </w:r>
      <w:r w:rsidR="005931CB" w:rsidRPr="009228C1">
        <w:rPr>
          <w:noProof/>
        </w:rPr>
        <w:object w:dxaOrig="1508" w:dyaOrig="983" w14:anchorId="2778F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45pt;height:49.7pt;mso-width-percent:0;mso-height-percent:0;mso-width-percent:0;mso-height-percent:0" o:ole="">
            <v:imagedata r:id="rId5" o:title=""/>
          </v:shape>
          <o:OLEObject Type="Embed" ProgID="Acrobat.Document.DC" ShapeID="_x0000_i1025" DrawAspect="Icon" ObjectID="_1820054184" r:id="rId6"/>
        </w:object>
      </w:r>
    </w:p>
    <w:p w14:paraId="1443E143" w14:textId="1A03E0DE" w:rsidR="0023468C" w:rsidRPr="009228C1" w:rsidRDefault="0023468C" w:rsidP="009228C1">
      <w:pPr>
        <w:spacing w:after="0" w:line="240" w:lineRule="auto"/>
        <w:ind w:left="360"/>
        <w:textAlignment w:val="center"/>
        <w:rPr>
          <w:rFonts w:cs="Calibri"/>
          <w:u w:val="single"/>
        </w:rPr>
      </w:pPr>
      <w:r w:rsidRPr="009228C1">
        <w:rPr>
          <w:rFonts w:cs="Calibri"/>
          <w:u w:val="single"/>
        </w:rPr>
        <w:t>National</w:t>
      </w:r>
      <w:r w:rsidR="009228C1" w:rsidRPr="009228C1">
        <w:rPr>
          <w:rFonts w:cs="Calibri"/>
          <w:u w:val="single"/>
        </w:rPr>
        <w:t xml:space="preserve"> matters</w:t>
      </w:r>
      <w:r w:rsidRPr="009228C1">
        <w:rPr>
          <w:rFonts w:cs="Calibri"/>
          <w:u w:val="single"/>
        </w:rPr>
        <w:t xml:space="preserve">: </w:t>
      </w:r>
    </w:p>
    <w:p w14:paraId="0B2573ED" w14:textId="77777777" w:rsidR="0023468C" w:rsidRPr="009228C1" w:rsidRDefault="0023468C" w:rsidP="009228C1">
      <w:pPr>
        <w:pStyle w:val="ListParagraph"/>
        <w:numPr>
          <w:ilvl w:val="0"/>
          <w:numId w:val="28"/>
        </w:numPr>
        <w:spacing w:after="0" w:line="240" w:lineRule="auto"/>
        <w:textAlignment w:val="center"/>
        <w:rPr>
          <w:rFonts w:cs="Calibri"/>
        </w:rPr>
      </w:pPr>
      <w:r w:rsidRPr="009228C1">
        <w:rPr>
          <w:rFonts w:cs="Calibri"/>
        </w:rPr>
        <w:t>Letter from Defra LNRS team incl communication from Minister. Any funding for RAs for FY25/26 will be appropriately used to transition to delivery. Need a robust, time-bound pathway to publication before Dec 25 or shortly after.</w:t>
      </w:r>
    </w:p>
    <w:p w14:paraId="36DD017F" w14:textId="77777777" w:rsidR="0023468C" w:rsidRPr="009228C1" w:rsidRDefault="0023468C" w:rsidP="009228C1">
      <w:pPr>
        <w:pStyle w:val="ListParagraph"/>
        <w:numPr>
          <w:ilvl w:val="0"/>
          <w:numId w:val="28"/>
        </w:numPr>
        <w:spacing w:after="0" w:line="240" w:lineRule="auto"/>
        <w:textAlignment w:val="center"/>
        <w:rPr>
          <w:rFonts w:cs="Calibri"/>
        </w:rPr>
      </w:pPr>
      <w:r w:rsidRPr="009228C1">
        <w:rPr>
          <w:rFonts w:cs="Calibri"/>
        </w:rPr>
        <w:t>Conditional: £135.5K dependant on publication. Further funding dependant on June's CSR outcomes.</w:t>
      </w:r>
    </w:p>
    <w:p w14:paraId="578F3A08" w14:textId="77777777" w:rsidR="0023468C" w:rsidRPr="009228C1" w:rsidRDefault="0023468C" w:rsidP="009228C1">
      <w:pPr>
        <w:pStyle w:val="ListParagraph"/>
        <w:numPr>
          <w:ilvl w:val="0"/>
          <w:numId w:val="28"/>
        </w:numPr>
        <w:spacing w:after="0" w:line="240" w:lineRule="auto"/>
        <w:textAlignment w:val="center"/>
        <w:rPr>
          <w:rFonts w:cs="Calibri"/>
        </w:rPr>
      </w:pPr>
      <w:r w:rsidRPr="009228C1">
        <w:rPr>
          <w:rFonts w:cs="Calibri"/>
        </w:rPr>
        <w:t>Letter also outlines roles of Strategic Authorities and RAs.</w:t>
      </w:r>
    </w:p>
    <w:p w14:paraId="2CB21707" w14:textId="77777777" w:rsidR="0023468C" w:rsidRPr="009228C1" w:rsidRDefault="0023468C" w:rsidP="009228C1">
      <w:pPr>
        <w:pStyle w:val="ListParagraph"/>
        <w:numPr>
          <w:ilvl w:val="0"/>
          <w:numId w:val="28"/>
        </w:numPr>
        <w:spacing w:after="0" w:line="240" w:lineRule="auto"/>
        <w:textAlignment w:val="center"/>
        <w:rPr>
          <w:rFonts w:cs="Calibri"/>
        </w:rPr>
      </w:pPr>
      <w:r w:rsidRPr="009228C1">
        <w:rPr>
          <w:rFonts w:cs="Calibri"/>
        </w:rPr>
        <w:t>Assuming further guidance is to come but not nec expecting it.</w:t>
      </w:r>
    </w:p>
    <w:p w14:paraId="472A4461" w14:textId="77777777" w:rsidR="0023468C" w:rsidRPr="009228C1" w:rsidRDefault="0023468C" w:rsidP="009228C1">
      <w:pPr>
        <w:pStyle w:val="ListParagraph"/>
        <w:numPr>
          <w:ilvl w:val="0"/>
          <w:numId w:val="28"/>
        </w:numPr>
        <w:spacing w:after="0" w:line="240" w:lineRule="auto"/>
        <w:textAlignment w:val="center"/>
        <w:rPr>
          <w:rFonts w:cs="Calibri"/>
        </w:rPr>
      </w:pPr>
      <w:r w:rsidRPr="009228C1">
        <w:rPr>
          <w:rFonts w:cs="Calibri"/>
        </w:rPr>
        <w:t xml:space="preserve">RA delivery role: i) leading and convening a delivery partnership; ii) linking with LA services to promote use of LNRS in other decision making; iii) Identifying, </w:t>
      </w:r>
      <w:r w:rsidRPr="009228C1">
        <w:rPr>
          <w:rFonts w:cs="Calibri"/>
        </w:rPr>
        <w:lastRenderedPageBreak/>
        <w:t>developing and publicising projects; iv) track activities or projects delivering LNRS priorities.</w:t>
      </w:r>
    </w:p>
    <w:p w14:paraId="3B8E191A" w14:textId="77777777" w:rsidR="0023468C" w:rsidRPr="009228C1" w:rsidRDefault="0023468C" w:rsidP="009228C1">
      <w:pPr>
        <w:pStyle w:val="ListParagraph"/>
        <w:numPr>
          <w:ilvl w:val="0"/>
          <w:numId w:val="28"/>
        </w:numPr>
        <w:spacing w:after="0" w:line="240" w:lineRule="auto"/>
        <w:textAlignment w:val="center"/>
        <w:rPr>
          <w:rFonts w:cs="Calibri"/>
        </w:rPr>
      </w:pPr>
      <w:r w:rsidRPr="009228C1">
        <w:rPr>
          <w:rFonts w:cs="Calibri"/>
        </w:rPr>
        <w:t xml:space="preserve">Some uncertainty over strength of conditioning over funding. </w:t>
      </w:r>
    </w:p>
    <w:p w14:paraId="5565C872" w14:textId="77777777" w:rsidR="0023468C" w:rsidRPr="009228C1" w:rsidRDefault="0023468C" w:rsidP="009228C1">
      <w:pPr>
        <w:pStyle w:val="ListParagraph"/>
        <w:numPr>
          <w:ilvl w:val="0"/>
          <w:numId w:val="28"/>
        </w:numPr>
        <w:spacing w:after="0" w:line="240" w:lineRule="auto"/>
        <w:textAlignment w:val="center"/>
        <w:rPr>
          <w:rFonts w:cs="Calibri"/>
          <w:color w:val="FA0000"/>
        </w:rPr>
      </w:pPr>
      <w:r w:rsidRPr="009228C1">
        <w:rPr>
          <w:rFonts w:cs="Calibri"/>
          <w:color w:val="FA0000"/>
        </w:rPr>
        <w:t>Don to circulate letter and RA newsletter with minutes.</w:t>
      </w:r>
    </w:p>
    <w:p w14:paraId="4D53039A" w14:textId="793ABABB" w:rsidR="0023468C" w:rsidRPr="009228C1" w:rsidRDefault="005931CB" w:rsidP="009228C1">
      <w:pPr>
        <w:spacing w:after="0" w:line="240" w:lineRule="auto"/>
        <w:textAlignment w:val="center"/>
        <w:rPr>
          <w:rFonts w:cs="Calibri"/>
          <w:color w:val="FA0000"/>
        </w:rPr>
      </w:pPr>
      <w:r w:rsidRPr="009228C1">
        <w:rPr>
          <w:noProof/>
        </w:rPr>
      </w:r>
      <w:r w:rsidR="005931CB" w:rsidRPr="009228C1">
        <w:rPr>
          <w:noProof/>
        </w:rPr>
        <w:object w:dxaOrig="1508" w:dyaOrig="983" w14:anchorId="330C12BD">
          <v:shape id="_x0000_i1026" type="#_x0000_t75" alt="" style="width:75.45pt;height:49.7pt;mso-width-percent:0;mso-height-percent:0;mso-width-percent:0;mso-height-percent:0" o:ole="">
            <v:imagedata r:id="rId7" o:title=""/>
          </v:shape>
          <o:OLEObject Type="Embed" ProgID="Acrobat.Document.DC" ShapeID="_x0000_i1026" DrawAspect="Icon" ObjectID="_1820054185" r:id="rId8"/>
        </w:object>
      </w:r>
      <w:r w:rsidRPr="009228C1">
        <w:rPr>
          <w:noProof/>
        </w:rPr>
      </w:r>
      <w:r w:rsidR="005931CB" w:rsidRPr="009228C1">
        <w:rPr>
          <w:noProof/>
        </w:rPr>
        <w:object w:dxaOrig="1508" w:dyaOrig="983" w14:anchorId="5D1A9EF4">
          <v:shape id="_x0000_i1027" type="#_x0000_t75" alt="" style="width:75.45pt;height:49.7pt;mso-width-percent:0;mso-height-percent:0;mso-width-percent:0;mso-height-percent:0" o:ole="">
            <v:imagedata r:id="rId9" o:title=""/>
          </v:shape>
          <o:OLEObject Type="Embed" ProgID="Acrobat.Document.DC" ShapeID="_x0000_i1027" DrawAspect="Icon" ObjectID="_1820054186" r:id="rId10"/>
        </w:object>
      </w:r>
    </w:p>
    <w:p w14:paraId="1E50C836" w14:textId="77777777" w:rsidR="0023468C" w:rsidRPr="009228C1" w:rsidRDefault="0023468C" w:rsidP="009228C1">
      <w:pPr>
        <w:spacing w:after="0" w:line="240" w:lineRule="auto"/>
        <w:textAlignment w:val="center"/>
        <w:rPr>
          <w:rFonts w:cs="Calibri"/>
          <w:color w:val="FA0000"/>
        </w:rPr>
      </w:pPr>
    </w:p>
    <w:p w14:paraId="3CC79AA0" w14:textId="77777777" w:rsidR="0023468C" w:rsidRPr="009228C1" w:rsidRDefault="0023468C" w:rsidP="009228C1">
      <w:pPr>
        <w:pStyle w:val="ListParagraph"/>
        <w:numPr>
          <w:ilvl w:val="0"/>
          <w:numId w:val="29"/>
        </w:numPr>
        <w:spacing w:after="0" w:line="240" w:lineRule="auto"/>
        <w:textAlignment w:val="center"/>
        <w:rPr>
          <w:rFonts w:cs="Calibri"/>
        </w:rPr>
      </w:pPr>
      <w:r w:rsidRPr="009228C1">
        <w:rPr>
          <w:rFonts w:cs="Calibri"/>
        </w:rPr>
        <w:t>Defra have offered support of ALBs, esp NE, but ALBs under significant pressure.</w:t>
      </w:r>
    </w:p>
    <w:p w14:paraId="5083C477" w14:textId="77777777" w:rsidR="0023468C" w:rsidRPr="009228C1" w:rsidRDefault="0023468C" w:rsidP="009228C1">
      <w:pPr>
        <w:pStyle w:val="ListParagraph"/>
        <w:numPr>
          <w:ilvl w:val="0"/>
          <w:numId w:val="29"/>
        </w:numPr>
        <w:spacing w:after="0" w:line="240" w:lineRule="auto"/>
        <w:textAlignment w:val="center"/>
        <w:rPr>
          <w:rFonts w:cs="Calibri"/>
        </w:rPr>
      </w:pPr>
      <w:r w:rsidRPr="009228C1">
        <w:rPr>
          <w:rFonts w:cs="Calibri"/>
        </w:rPr>
        <w:t>RAs meeting Defra 09/07/25. To discuss delivery and associated dates and transition to delivery.</w:t>
      </w:r>
    </w:p>
    <w:p w14:paraId="6A14E8FD" w14:textId="77777777" w:rsidR="0023468C" w:rsidRPr="009228C1" w:rsidRDefault="0023468C" w:rsidP="009228C1">
      <w:pPr>
        <w:pStyle w:val="ListParagraph"/>
        <w:numPr>
          <w:ilvl w:val="0"/>
          <w:numId w:val="29"/>
        </w:numPr>
        <w:spacing w:after="0" w:line="240" w:lineRule="auto"/>
        <w:textAlignment w:val="center"/>
        <w:rPr>
          <w:rFonts w:cs="Calibri"/>
        </w:rPr>
      </w:pPr>
      <w:r w:rsidRPr="009228C1">
        <w:rPr>
          <w:rFonts w:cs="Calibri"/>
        </w:rPr>
        <w:t>RA newsletter incl benchmarking on RA progress across country.</w:t>
      </w:r>
    </w:p>
    <w:p w14:paraId="3F3B10FF" w14:textId="77777777" w:rsidR="0023468C" w:rsidRPr="009228C1" w:rsidRDefault="0023468C" w:rsidP="009228C1">
      <w:pPr>
        <w:pStyle w:val="ListParagraph"/>
        <w:numPr>
          <w:ilvl w:val="0"/>
          <w:numId w:val="29"/>
        </w:numPr>
        <w:spacing w:after="0" w:line="240" w:lineRule="auto"/>
        <w:textAlignment w:val="center"/>
        <w:rPr>
          <w:rFonts w:cs="Calibri"/>
        </w:rPr>
      </w:pPr>
      <w:r w:rsidRPr="009228C1">
        <w:rPr>
          <w:rFonts w:cs="Calibri"/>
        </w:rPr>
        <w:t>Shows Sussex in bottom 25% in terms of delivery timetable, but the two bottom categories are those we combined in our own benchmarking.</w:t>
      </w:r>
    </w:p>
    <w:p w14:paraId="5807CD5E" w14:textId="77777777" w:rsidR="0023468C" w:rsidRPr="009228C1" w:rsidRDefault="0023468C" w:rsidP="009228C1">
      <w:pPr>
        <w:spacing w:after="0" w:line="240" w:lineRule="auto"/>
        <w:textAlignment w:val="center"/>
        <w:rPr>
          <w:rFonts w:cs="Calibri"/>
        </w:rPr>
      </w:pPr>
      <w:r w:rsidRPr="009228C1">
        <w:rPr>
          <w:rFonts w:cs="Calibri"/>
        </w:rPr>
        <w:t>Timeline:</w:t>
      </w:r>
    </w:p>
    <w:p w14:paraId="3E5E7AF8" w14:textId="77777777" w:rsidR="0023468C" w:rsidRPr="009228C1" w:rsidRDefault="0023468C" w:rsidP="009228C1">
      <w:pPr>
        <w:pStyle w:val="ListParagraph"/>
        <w:numPr>
          <w:ilvl w:val="0"/>
          <w:numId w:val="30"/>
        </w:numPr>
        <w:spacing w:after="0" w:line="240" w:lineRule="auto"/>
        <w:textAlignment w:val="center"/>
        <w:rPr>
          <w:rFonts w:cs="Calibri"/>
        </w:rPr>
      </w:pPr>
      <w:r w:rsidRPr="009228C1">
        <w:rPr>
          <w:rFonts w:cs="Calibri"/>
        </w:rPr>
        <w:t xml:space="preserve">Aiming to starting SA consultation on 18/08/25. </w:t>
      </w:r>
    </w:p>
    <w:p w14:paraId="49A0648B" w14:textId="77777777" w:rsidR="0023468C" w:rsidRPr="009228C1" w:rsidRDefault="0023468C" w:rsidP="009228C1">
      <w:pPr>
        <w:pStyle w:val="ListParagraph"/>
        <w:numPr>
          <w:ilvl w:val="0"/>
          <w:numId w:val="30"/>
        </w:numPr>
        <w:spacing w:after="0" w:line="240" w:lineRule="auto"/>
        <w:textAlignment w:val="center"/>
        <w:rPr>
          <w:rFonts w:cs="Calibri"/>
        </w:rPr>
      </w:pPr>
      <w:r w:rsidRPr="009228C1">
        <w:rPr>
          <w:rFonts w:cs="Calibri"/>
        </w:rPr>
        <w:t>NE panel - have requested date in first week of September.</w:t>
      </w:r>
    </w:p>
    <w:p w14:paraId="293E0A47" w14:textId="77777777" w:rsidR="0023468C" w:rsidRPr="009228C1" w:rsidRDefault="0023468C" w:rsidP="009228C1">
      <w:pPr>
        <w:pStyle w:val="ListParagraph"/>
        <w:numPr>
          <w:ilvl w:val="0"/>
          <w:numId w:val="30"/>
        </w:numPr>
        <w:spacing w:after="0" w:line="240" w:lineRule="auto"/>
        <w:textAlignment w:val="center"/>
        <w:rPr>
          <w:rFonts w:cs="Calibri"/>
        </w:rPr>
      </w:pPr>
      <w:r w:rsidRPr="009228C1">
        <w:rPr>
          <w:rFonts w:cs="Calibri"/>
        </w:rPr>
        <w:t xml:space="preserve">Should keep us on track for public consultation in October. </w:t>
      </w:r>
    </w:p>
    <w:p w14:paraId="4C1D2134" w14:textId="77777777" w:rsidR="0023468C" w:rsidRPr="009228C1" w:rsidRDefault="0023468C" w:rsidP="009228C1">
      <w:pPr>
        <w:pStyle w:val="ListParagraph"/>
        <w:numPr>
          <w:ilvl w:val="0"/>
          <w:numId w:val="30"/>
        </w:numPr>
        <w:spacing w:after="0" w:line="240" w:lineRule="auto"/>
        <w:textAlignment w:val="center"/>
        <w:rPr>
          <w:rFonts w:cs="Calibri"/>
        </w:rPr>
      </w:pPr>
      <w:r w:rsidRPr="009228C1">
        <w:rPr>
          <w:rFonts w:cs="Calibri"/>
        </w:rPr>
        <w:t xml:space="preserve">Main issue around publishing by December is internal governance. </w:t>
      </w:r>
    </w:p>
    <w:p w14:paraId="4663F5B4" w14:textId="77777777" w:rsidR="0023468C" w:rsidRPr="009228C1" w:rsidRDefault="0023468C" w:rsidP="002E46B8"/>
    <w:p w14:paraId="5BA78742" w14:textId="7A529259" w:rsidR="002E46B8" w:rsidRPr="009228C1" w:rsidRDefault="002E46B8" w:rsidP="002E46B8">
      <w:pPr>
        <w:pStyle w:val="ListParagraph"/>
        <w:numPr>
          <w:ilvl w:val="0"/>
          <w:numId w:val="20"/>
        </w:numPr>
        <w:rPr>
          <w:b/>
          <w:bCs/>
        </w:rPr>
      </w:pPr>
      <w:r w:rsidRPr="009228C1">
        <w:rPr>
          <w:b/>
          <w:bCs/>
        </w:rPr>
        <w:t>Mapping (Kate Cole)</w:t>
      </w:r>
    </w:p>
    <w:p w14:paraId="035EAC64" w14:textId="77777777" w:rsidR="0023468C" w:rsidRPr="009228C1" w:rsidRDefault="0023468C" w:rsidP="009228C1">
      <w:pPr>
        <w:pStyle w:val="NormalWeb"/>
        <w:spacing w:before="0" w:beforeAutospacing="0" w:after="0" w:afterAutospacing="0"/>
        <w:ind w:left="360"/>
        <w:rPr>
          <w:rFonts w:asciiTheme="minorHAnsi" w:hAnsiTheme="minorHAnsi" w:cs="Calibri"/>
          <w:u w:val="single"/>
        </w:rPr>
      </w:pPr>
      <w:r w:rsidRPr="009228C1">
        <w:rPr>
          <w:rFonts w:asciiTheme="minorHAnsi" w:hAnsiTheme="minorHAnsi" w:cs="Calibri"/>
          <w:u w:val="single"/>
        </w:rPr>
        <w:t>Measures and mapping</w:t>
      </w:r>
    </w:p>
    <w:p w14:paraId="620830F9" w14:textId="77777777" w:rsidR="0023468C" w:rsidRPr="009228C1" w:rsidRDefault="0023468C" w:rsidP="0023468C">
      <w:pPr>
        <w:numPr>
          <w:ilvl w:val="0"/>
          <w:numId w:val="22"/>
        </w:numPr>
        <w:spacing w:after="0" w:line="240" w:lineRule="auto"/>
        <w:textAlignment w:val="center"/>
        <w:rPr>
          <w:rFonts w:cs="Calibri"/>
        </w:rPr>
      </w:pPr>
      <w:r w:rsidRPr="009228C1">
        <w:rPr>
          <w:rFonts w:cs="Calibri"/>
        </w:rPr>
        <w:t>Making some minor tweaks as a result of mapping process. Not significant changes.</w:t>
      </w:r>
    </w:p>
    <w:p w14:paraId="6F4BA695" w14:textId="77777777" w:rsidR="0023468C" w:rsidRPr="009228C1" w:rsidRDefault="0023468C" w:rsidP="0023468C">
      <w:pPr>
        <w:numPr>
          <w:ilvl w:val="0"/>
          <w:numId w:val="22"/>
        </w:numPr>
        <w:spacing w:after="0" w:line="240" w:lineRule="auto"/>
        <w:textAlignment w:val="center"/>
        <w:rPr>
          <w:rFonts w:cs="Calibri"/>
        </w:rPr>
      </w:pPr>
      <w:r w:rsidRPr="009228C1">
        <w:rPr>
          <w:rFonts w:cs="Calibri"/>
        </w:rPr>
        <w:t>Have been split into East and West. Most of the measures are the same. Targeting, case examples obviously differ.</w:t>
      </w:r>
    </w:p>
    <w:p w14:paraId="44429212" w14:textId="77777777" w:rsidR="0023468C" w:rsidRPr="009228C1" w:rsidRDefault="0023468C" w:rsidP="0023468C">
      <w:pPr>
        <w:numPr>
          <w:ilvl w:val="0"/>
          <w:numId w:val="22"/>
        </w:numPr>
        <w:spacing w:after="0" w:line="240" w:lineRule="auto"/>
        <w:textAlignment w:val="center"/>
        <w:rPr>
          <w:rFonts w:cs="Calibri"/>
        </w:rPr>
      </w:pPr>
      <w:r w:rsidRPr="009228C1">
        <w:rPr>
          <w:rFonts w:cs="Calibri"/>
        </w:rPr>
        <w:t xml:space="preserve">Adding in priority species for each priority, aligning to measures. </w:t>
      </w:r>
    </w:p>
    <w:p w14:paraId="48EAA4C4" w14:textId="77777777" w:rsidR="0023468C" w:rsidRPr="009228C1" w:rsidRDefault="0023468C" w:rsidP="0023468C">
      <w:pPr>
        <w:numPr>
          <w:ilvl w:val="0"/>
          <w:numId w:val="22"/>
        </w:numPr>
        <w:spacing w:after="0" w:line="240" w:lineRule="auto"/>
        <w:textAlignment w:val="center"/>
        <w:rPr>
          <w:rFonts w:cs="Calibri"/>
        </w:rPr>
      </w:pPr>
      <w:r w:rsidRPr="009228C1">
        <w:rPr>
          <w:rFonts w:cs="Calibri"/>
        </w:rPr>
        <w:t>Mapping - follow up meetings after workshop based on themes. Done for water, coastal protected sites, grassland, farmland and heathland. Woodland this Friday. Urban on 14/07/25.</w:t>
      </w:r>
    </w:p>
    <w:p w14:paraId="6CBFC014" w14:textId="77777777" w:rsidR="0023468C" w:rsidRPr="009228C1" w:rsidRDefault="0023468C" w:rsidP="0023468C">
      <w:pPr>
        <w:numPr>
          <w:ilvl w:val="1"/>
          <w:numId w:val="22"/>
        </w:numPr>
        <w:spacing w:after="0" w:line="240" w:lineRule="auto"/>
        <w:textAlignment w:val="center"/>
        <w:rPr>
          <w:rFonts w:cs="Calibri"/>
        </w:rPr>
      </w:pPr>
      <w:r w:rsidRPr="009228C1">
        <w:rPr>
          <w:rFonts w:cs="Calibri"/>
        </w:rPr>
        <w:t>Agreeing preferred way of mapping + plan B with more targeting. May have to fall back to this once we have added everything together.</w:t>
      </w:r>
    </w:p>
    <w:p w14:paraId="1338A70B" w14:textId="77777777" w:rsidR="0023468C" w:rsidRPr="009228C1" w:rsidRDefault="0023468C" w:rsidP="0023468C">
      <w:pPr>
        <w:numPr>
          <w:ilvl w:val="1"/>
          <w:numId w:val="22"/>
        </w:numPr>
        <w:spacing w:after="0" w:line="240" w:lineRule="auto"/>
        <w:textAlignment w:val="center"/>
        <w:rPr>
          <w:rFonts w:cs="Calibri"/>
        </w:rPr>
      </w:pPr>
      <w:r w:rsidRPr="009228C1">
        <w:rPr>
          <w:rFonts w:cs="Calibri"/>
        </w:rPr>
        <w:t>"Mash-up" meeting 21/07/25. To review ACIB and where there are overlapping measures.</w:t>
      </w:r>
    </w:p>
    <w:p w14:paraId="7F6D1A7F" w14:textId="77777777" w:rsidR="0023468C" w:rsidRPr="009228C1" w:rsidRDefault="0023468C" w:rsidP="0023468C">
      <w:pPr>
        <w:numPr>
          <w:ilvl w:val="1"/>
          <w:numId w:val="22"/>
        </w:numPr>
        <w:spacing w:after="0" w:line="240" w:lineRule="auto"/>
        <w:textAlignment w:val="center"/>
        <w:rPr>
          <w:rFonts w:cs="Calibri"/>
        </w:rPr>
      </w:pPr>
      <w:r w:rsidRPr="009228C1">
        <w:rPr>
          <w:rFonts w:cs="Calibri"/>
        </w:rPr>
        <w:t xml:space="preserve">Between 21/07/25 and 18/08/25, will be refining maps, generating ACIB etc. </w:t>
      </w:r>
    </w:p>
    <w:p w14:paraId="179E819C" w14:textId="77777777" w:rsidR="0023468C" w:rsidRPr="009228C1" w:rsidRDefault="0023468C" w:rsidP="0023468C">
      <w:pPr>
        <w:numPr>
          <w:ilvl w:val="1"/>
          <w:numId w:val="22"/>
        </w:numPr>
        <w:spacing w:after="0" w:line="240" w:lineRule="auto"/>
        <w:textAlignment w:val="center"/>
        <w:rPr>
          <w:rFonts w:cs="Calibri"/>
        </w:rPr>
      </w:pPr>
      <w:r w:rsidRPr="009228C1">
        <w:rPr>
          <w:rFonts w:cs="Calibri"/>
        </w:rPr>
        <w:t xml:space="preserve">Working on the assumption that we can provide GIS layer and mapping document for SAG consultation. </w:t>
      </w:r>
    </w:p>
    <w:p w14:paraId="36DF00BC" w14:textId="77777777" w:rsidR="0023468C" w:rsidRPr="009228C1" w:rsidRDefault="0023468C" w:rsidP="0023468C">
      <w:pPr>
        <w:numPr>
          <w:ilvl w:val="1"/>
          <w:numId w:val="22"/>
        </w:numPr>
        <w:spacing w:after="0" w:line="240" w:lineRule="auto"/>
        <w:textAlignment w:val="center"/>
        <w:rPr>
          <w:rFonts w:cs="Calibri"/>
        </w:rPr>
      </w:pPr>
      <w:r w:rsidRPr="009228C1">
        <w:rPr>
          <w:rFonts w:cs="Calibri"/>
        </w:rPr>
        <w:t xml:space="preserve">Technical document will explain decisions made during mapping. </w:t>
      </w:r>
    </w:p>
    <w:p w14:paraId="242BF594" w14:textId="77777777" w:rsidR="0023468C" w:rsidRPr="009228C1" w:rsidRDefault="0023468C" w:rsidP="0023468C">
      <w:pPr>
        <w:numPr>
          <w:ilvl w:val="1"/>
          <w:numId w:val="22"/>
        </w:numPr>
        <w:spacing w:after="0" w:line="240" w:lineRule="auto"/>
        <w:textAlignment w:val="center"/>
        <w:rPr>
          <w:rFonts w:cs="Calibri"/>
        </w:rPr>
      </w:pPr>
      <w:r w:rsidRPr="009228C1">
        <w:rPr>
          <w:rFonts w:cs="Calibri"/>
        </w:rPr>
        <w:t xml:space="preserve">CK: Confirmed that SAG consultation was a high level process of SAs saying whether the public consultation could go ahead or not. SDNPA have detailed comments at public consultation. </w:t>
      </w:r>
    </w:p>
    <w:p w14:paraId="4578FAF8" w14:textId="77777777" w:rsidR="0023468C" w:rsidRPr="009228C1" w:rsidRDefault="0023468C" w:rsidP="0023468C">
      <w:pPr>
        <w:numPr>
          <w:ilvl w:val="1"/>
          <w:numId w:val="22"/>
        </w:numPr>
        <w:spacing w:after="0" w:line="240" w:lineRule="auto"/>
        <w:textAlignment w:val="center"/>
        <w:rPr>
          <w:rFonts w:cs="Calibri"/>
        </w:rPr>
      </w:pPr>
      <w:r w:rsidRPr="009228C1">
        <w:rPr>
          <w:rFonts w:cs="Calibri"/>
        </w:rPr>
        <w:t>ES: Clarification that it is the SAG pre-public consultation 28 day period that is due to start on 18/08/25.</w:t>
      </w:r>
    </w:p>
    <w:p w14:paraId="35101859" w14:textId="77777777" w:rsidR="002E46B8" w:rsidRPr="009228C1" w:rsidRDefault="002E46B8" w:rsidP="002E46B8">
      <w:pPr>
        <w:rPr>
          <w:b/>
          <w:bCs/>
        </w:rPr>
      </w:pPr>
    </w:p>
    <w:p w14:paraId="2F7427E4" w14:textId="161B3FA3" w:rsidR="002E46B8" w:rsidRPr="009228C1" w:rsidRDefault="002E46B8" w:rsidP="002E46B8">
      <w:pPr>
        <w:pStyle w:val="ListParagraph"/>
        <w:numPr>
          <w:ilvl w:val="0"/>
          <w:numId w:val="20"/>
        </w:numPr>
        <w:rPr>
          <w:b/>
          <w:bCs/>
        </w:rPr>
      </w:pPr>
      <w:r w:rsidRPr="009228C1">
        <w:rPr>
          <w:b/>
          <w:bCs/>
        </w:rPr>
        <w:lastRenderedPageBreak/>
        <w:t>Draft LNRS outline (Di Alcroft)</w:t>
      </w:r>
    </w:p>
    <w:p w14:paraId="694147D2" w14:textId="1DB7F0A3" w:rsidR="002E46B8" w:rsidRPr="009228C1" w:rsidRDefault="002E46B8" w:rsidP="002E46B8">
      <w:r w:rsidRPr="009228C1">
        <w:t>See embedded slide pack</w:t>
      </w:r>
    </w:p>
    <w:p w14:paraId="76323B25" w14:textId="361ED024" w:rsidR="0023468C" w:rsidRPr="009228C1" w:rsidRDefault="005931CB" w:rsidP="002E46B8">
      <w:r w:rsidRPr="009228C1">
        <w:rPr>
          <w:noProof/>
        </w:rPr>
      </w:r>
      <w:r w:rsidR="005931CB" w:rsidRPr="009228C1">
        <w:rPr>
          <w:noProof/>
        </w:rPr>
        <w:object w:dxaOrig="1508" w:dyaOrig="983" w14:anchorId="5723D596">
          <v:shape id="_x0000_i1028" type="#_x0000_t75" alt="" style="width:75.45pt;height:49.7pt;mso-width-percent:0;mso-height-percent:0;mso-width-percent:0;mso-height-percent:0" o:ole="">
            <v:imagedata r:id="rId11" o:title=""/>
          </v:shape>
          <o:OLEObject Type="Embed" ProgID="Acrobat.Document.DC" ShapeID="_x0000_i1028" DrawAspect="Icon" ObjectID="_1820054187" r:id="rId12"/>
        </w:object>
      </w:r>
    </w:p>
    <w:p w14:paraId="3DA3D3F1" w14:textId="77777777" w:rsidR="0023468C" w:rsidRPr="009228C1" w:rsidRDefault="0023468C" w:rsidP="0023468C">
      <w:pPr>
        <w:pStyle w:val="NormalWeb"/>
        <w:spacing w:before="0" w:beforeAutospacing="0" w:after="0" w:afterAutospacing="0"/>
        <w:rPr>
          <w:rFonts w:asciiTheme="minorHAnsi" w:hAnsiTheme="minorHAnsi" w:cs="Calibri"/>
          <w:u w:val="single"/>
        </w:rPr>
      </w:pPr>
      <w:r w:rsidRPr="009228C1">
        <w:rPr>
          <w:rFonts w:asciiTheme="minorHAnsi" w:hAnsiTheme="minorHAnsi" w:cs="Calibri"/>
          <w:u w:val="single"/>
        </w:rPr>
        <w:t>Draft LNRS outline</w:t>
      </w:r>
    </w:p>
    <w:p w14:paraId="51069087"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 xml:space="preserve">Overview of timeline. </w:t>
      </w:r>
    </w:p>
    <w:p w14:paraId="03E36BEE"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Currently in writing, editing and design stage.</w:t>
      </w:r>
    </w:p>
    <w:p w14:paraId="46B0379E"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Also currently preparing for public consultation. May be preparing additional assets to help the process.</w:t>
      </w:r>
    </w:p>
    <w:p w14:paraId="71527E0A"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Briefing note for elected members around beginning of August. Thanks to Jane Goodall for feeding into this.</w:t>
      </w:r>
    </w:p>
    <w:p w14:paraId="04BA3714"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 xml:space="preserve">Promotion of LNRS: </w:t>
      </w:r>
    </w:p>
    <w:p w14:paraId="76DFAE0A" w14:textId="77777777" w:rsidR="0023468C" w:rsidRPr="009228C1" w:rsidRDefault="0023468C" w:rsidP="0023468C">
      <w:pPr>
        <w:numPr>
          <w:ilvl w:val="1"/>
          <w:numId w:val="23"/>
        </w:numPr>
        <w:spacing w:after="0" w:line="240" w:lineRule="auto"/>
        <w:textAlignment w:val="center"/>
        <w:rPr>
          <w:rFonts w:cs="Calibri"/>
        </w:rPr>
      </w:pPr>
      <w:r w:rsidRPr="009228C1">
        <w:rPr>
          <w:rFonts w:cs="Calibri"/>
        </w:rPr>
        <w:t>Series of webinars: Town and parish councillors; Farmers; Public.</w:t>
      </w:r>
    </w:p>
    <w:p w14:paraId="7E24A32D" w14:textId="77777777" w:rsidR="0023468C" w:rsidRPr="009228C1" w:rsidRDefault="0023468C" w:rsidP="0023468C">
      <w:pPr>
        <w:numPr>
          <w:ilvl w:val="1"/>
          <w:numId w:val="23"/>
        </w:numPr>
        <w:spacing w:after="0" w:line="240" w:lineRule="auto"/>
        <w:textAlignment w:val="center"/>
        <w:rPr>
          <w:rFonts w:cs="Calibri"/>
        </w:rPr>
      </w:pPr>
      <w:r w:rsidRPr="009228C1">
        <w:rPr>
          <w:rFonts w:cs="Calibri"/>
        </w:rPr>
        <w:t xml:space="preserve">Additional activity with land agents and farmer advisors. </w:t>
      </w:r>
    </w:p>
    <w:p w14:paraId="5E94E4C4" w14:textId="77777777" w:rsidR="0023468C" w:rsidRPr="009228C1" w:rsidRDefault="0023468C" w:rsidP="0023468C">
      <w:pPr>
        <w:numPr>
          <w:ilvl w:val="1"/>
          <w:numId w:val="23"/>
        </w:numPr>
        <w:spacing w:after="0" w:line="240" w:lineRule="auto"/>
        <w:textAlignment w:val="center"/>
        <w:rPr>
          <w:rFonts w:cs="Calibri"/>
        </w:rPr>
      </w:pPr>
      <w:r w:rsidRPr="009228C1">
        <w:rPr>
          <w:rFonts w:cs="Calibri"/>
        </w:rPr>
        <w:t>Social media toolkit.</w:t>
      </w:r>
    </w:p>
    <w:p w14:paraId="111910F1" w14:textId="77777777" w:rsidR="0023468C" w:rsidRPr="009228C1" w:rsidRDefault="0023468C" w:rsidP="0023468C">
      <w:pPr>
        <w:numPr>
          <w:ilvl w:val="1"/>
          <w:numId w:val="23"/>
        </w:numPr>
        <w:spacing w:after="0" w:line="240" w:lineRule="auto"/>
        <w:textAlignment w:val="center"/>
        <w:rPr>
          <w:rFonts w:cs="Calibri"/>
        </w:rPr>
      </w:pPr>
      <w:r w:rsidRPr="009228C1">
        <w:rPr>
          <w:rFonts w:cs="Calibri"/>
        </w:rPr>
        <w:t>For those without digital access - library briefings + hard copies in RA offices.</w:t>
      </w:r>
    </w:p>
    <w:p w14:paraId="09ABA9F2"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What to expect:</w:t>
      </w:r>
    </w:p>
    <w:p w14:paraId="19A36BD4" w14:textId="77777777" w:rsidR="0023468C" w:rsidRPr="009228C1" w:rsidRDefault="0023468C" w:rsidP="0023468C">
      <w:pPr>
        <w:numPr>
          <w:ilvl w:val="1"/>
          <w:numId w:val="23"/>
        </w:numPr>
        <w:spacing w:after="0" w:line="240" w:lineRule="auto"/>
        <w:textAlignment w:val="center"/>
        <w:rPr>
          <w:rFonts w:cs="Calibri"/>
        </w:rPr>
      </w:pPr>
      <w:r w:rsidRPr="009228C1">
        <w:rPr>
          <w:rFonts w:cs="Calibri"/>
        </w:rPr>
        <w:t>4 documents per LNRS area, each 50-100pages.</w:t>
      </w:r>
    </w:p>
    <w:p w14:paraId="2D6C5F5C" w14:textId="77777777" w:rsidR="0023468C" w:rsidRPr="009228C1" w:rsidRDefault="0023468C" w:rsidP="0023468C">
      <w:pPr>
        <w:numPr>
          <w:ilvl w:val="1"/>
          <w:numId w:val="23"/>
        </w:numPr>
        <w:spacing w:after="0" w:line="240" w:lineRule="auto"/>
        <w:textAlignment w:val="center"/>
        <w:rPr>
          <w:rFonts w:cs="Calibri"/>
        </w:rPr>
      </w:pPr>
      <w:r w:rsidRPr="009228C1">
        <w:rPr>
          <w:rFonts w:cs="Calibri"/>
        </w:rPr>
        <w:t>Aiming to share drafts over next couple of weeks. Mix of word docs and powerpoint (with interim design).</w:t>
      </w:r>
    </w:p>
    <w:p w14:paraId="319320DE"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Part 1: Essentially provides context.</w:t>
      </w:r>
    </w:p>
    <w:p w14:paraId="7460B352"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Part 2: Principles, opportunities, priorities and measures, maps. Maps will follow.</w:t>
      </w:r>
    </w:p>
    <w:p w14:paraId="3CCC465A"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 xml:space="preserve">Part 3: Species priorities and measures. </w:t>
      </w:r>
    </w:p>
    <w:p w14:paraId="03B3C463"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Part 4: Technical methods - how we did it.</w:t>
      </w:r>
    </w:p>
    <w:p w14:paraId="2281CDB4"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 xml:space="preserve">JB: Briefings - anything for officers? Likely to use the September LAN webinar. How robust is the priority habitat data? Varies. Often don’t know the condition. May also be a reason for not mapping, e.g. lowland meadow. Intend to explain confidence around datasets in technical document. Reminder that this is the 1st iteration. </w:t>
      </w:r>
    </w:p>
    <w:p w14:paraId="68BD2DA8" w14:textId="77777777" w:rsidR="0023468C" w:rsidRPr="009228C1" w:rsidRDefault="0023468C" w:rsidP="0023468C">
      <w:pPr>
        <w:numPr>
          <w:ilvl w:val="0"/>
          <w:numId w:val="23"/>
        </w:numPr>
        <w:spacing w:after="0" w:line="240" w:lineRule="auto"/>
        <w:textAlignment w:val="center"/>
        <w:rPr>
          <w:rFonts w:cs="Calibri"/>
        </w:rPr>
      </w:pPr>
      <w:r w:rsidRPr="009228C1">
        <w:rPr>
          <w:rFonts w:cs="Calibri"/>
        </w:rPr>
        <w:t xml:space="preserve">LN: How does mapping fit into the structure? Confirmed static maps will be within Part 3, then link to online map. We will also provide GIS layers to SAs to overlay with their own data. </w:t>
      </w:r>
    </w:p>
    <w:p w14:paraId="3ECC45F0" w14:textId="77777777" w:rsidR="0023468C" w:rsidRPr="009228C1" w:rsidRDefault="0023468C" w:rsidP="002E46B8"/>
    <w:p w14:paraId="1E2FBA66" w14:textId="50C21A28" w:rsidR="002E46B8" w:rsidRPr="009228C1" w:rsidRDefault="002E46B8" w:rsidP="002E46B8">
      <w:pPr>
        <w:pStyle w:val="ListParagraph"/>
        <w:numPr>
          <w:ilvl w:val="0"/>
          <w:numId w:val="20"/>
        </w:numPr>
        <w:rPr>
          <w:b/>
          <w:bCs/>
        </w:rPr>
      </w:pPr>
      <w:r w:rsidRPr="009228C1">
        <w:rPr>
          <w:b/>
          <w:bCs/>
        </w:rPr>
        <w:t>AOB</w:t>
      </w:r>
    </w:p>
    <w:p w14:paraId="26F341D9" w14:textId="307B9688" w:rsidR="009228C1" w:rsidRPr="009228C1" w:rsidRDefault="009228C1" w:rsidP="009228C1">
      <w:r w:rsidRPr="009228C1">
        <w:t>There was no other business</w:t>
      </w:r>
    </w:p>
    <w:sectPr w:rsidR="009228C1" w:rsidRPr="009228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65F6C"/>
    <w:multiLevelType w:val="hybridMultilevel"/>
    <w:tmpl w:val="0C080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F2264"/>
    <w:multiLevelType w:val="multilevel"/>
    <w:tmpl w:val="A7785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D6788"/>
    <w:multiLevelType w:val="multilevel"/>
    <w:tmpl w:val="55FC3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862B17"/>
    <w:multiLevelType w:val="multilevel"/>
    <w:tmpl w:val="A7785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052C2E"/>
    <w:multiLevelType w:val="multilevel"/>
    <w:tmpl w:val="5DA637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2031282B"/>
    <w:multiLevelType w:val="hybridMultilevel"/>
    <w:tmpl w:val="482AC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77354D"/>
    <w:multiLevelType w:val="hybridMultilevel"/>
    <w:tmpl w:val="72489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C66A92"/>
    <w:multiLevelType w:val="hybridMultilevel"/>
    <w:tmpl w:val="65945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492801"/>
    <w:multiLevelType w:val="multilevel"/>
    <w:tmpl w:val="D1AC2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D0085C"/>
    <w:multiLevelType w:val="hybridMultilevel"/>
    <w:tmpl w:val="A0F6A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CF25A6"/>
    <w:multiLevelType w:val="multilevel"/>
    <w:tmpl w:val="FD6E0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B91FC6"/>
    <w:multiLevelType w:val="multilevel"/>
    <w:tmpl w:val="713A2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124BA6"/>
    <w:multiLevelType w:val="multilevel"/>
    <w:tmpl w:val="A7785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77703F"/>
    <w:multiLevelType w:val="multilevel"/>
    <w:tmpl w:val="A7785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3D6BA1"/>
    <w:multiLevelType w:val="hybridMultilevel"/>
    <w:tmpl w:val="5796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3E076D"/>
    <w:multiLevelType w:val="multilevel"/>
    <w:tmpl w:val="A7785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55644B"/>
    <w:multiLevelType w:val="multilevel"/>
    <w:tmpl w:val="B8F633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C82E26"/>
    <w:multiLevelType w:val="hybridMultilevel"/>
    <w:tmpl w:val="64347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C638EA"/>
    <w:multiLevelType w:val="multilevel"/>
    <w:tmpl w:val="661A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9A3D2A"/>
    <w:multiLevelType w:val="multilevel"/>
    <w:tmpl w:val="799A7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E90B60"/>
    <w:multiLevelType w:val="multilevel"/>
    <w:tmpl w:val="27C62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775917"/>
    <w:multiLevelType w:val="multilevel"/>
    <w:tmpl w:val="467A1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9D52CE"/>
    <w:multiLevelType w:val="hybridMultilevel"/>
    <w:tmpl w:val="BD5AB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6D7181"/>
    <w:multiLevelType w:val="multilevel"/>
    <w:tmpl w:val="EFBA5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E2002F"/>
    <w:multiLevelType w:val="multilevel"/>
    <w:tmpl w:val="882ED9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995407"/>
    <w:multiLevelType w:val="hybridMultilevel"/>
    <w:tmpl w:val="8F6A6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9233B7"/>
    <w:multiLevelType w:val="multilevel"/>
    <w:tmpl w:val="A7785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F16C22"/>
    <w:multiLevelType w:val="hybridMultilevel"/>
    <w:tmpl w:val="38CC5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97101"/>
    <w:multiLevelType w:val="multilevel"/>
    <w:tmpl w:val="F550C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FD4F88"/>
    <w:multiLevelType w:val="multilevel"/>
    <w:tmpl w:val="A7785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46567115">
    <w:abstractNumId w:val="20"/>
  </w:num>
  <w:num w:numId="2" w16cid:durableId="390425826">
    <w:abstractNumId w:val="24"/>
  </w:num>
  <w:num w:numId="3" w16cid:durableId="1183740048">
    <w:abstractNumId w:val="0"/>
  </w:num>
  <w:num w:numId="4" w16cid:durableId="1348285968">
    <w:abstractNumId w:val="12"/>
  </w:num>
  <w:num w:numId="5" w16cid:durableId="1244415793">
    <w:abstractNumId w:val="19"/>
  </w:num>
  <w:num w:numId="6" w16cid:durableId="1481117727">
    <w:abstractNumId w:val="16"/>
  </w:num>
  <w:num w:numId="7" w16cid:durableId="242571217">
    <w:abstractNumId w:val="7"/>
  </w:num>
  <w:num w:numId="8" w16cid:durableId="1088235729">
    <w:abstractNumId w:val="18"/>
  </w:num>
  <w:num w:numId="9" w16cid:durableId="1535464610">
    <w:abstractNumId w:val="4"/>
  </w:num>
  <w:num w:numId="10" w16cid:durableId="1287813825">
    <w:abstractNumId w:val="2"/>
  </w:num>
  <w:num w:numId="11" w16cid:durableId="833642262">
    <w:abstractNumId w:val="11"/>
    <w:lvlOverride w:ilvl="0">
      <w:startOverride w:val="1"/>
    </w:lvlOverride>
  </w:num>
  <w:num w:numId="12" w16cid:durableId="660933050">
    <w:abstractNumId w:val="13"/>
  </w:num>
  <w:num w:numId="13" w16cid:durableId="135732127">
    <w:abstractNumId w:val="10"/>
  </w:num>
  <w:num w:numId="14" w16cid:durableId="841705198">
    <w:abstractNumId w:val="23"/>
  </w:num>
  <w:num w:numId="15" w16cid:durableId="1403485276">
    <w:abstractNumId w:val="3"/>
  </w:num>
  <w:num w:numId="16" w16cid:durableId="585457983">
    <w:abstractNumId w:val="26"/>
  </w:num>
  <w:num w:numId="17" w16cid:durableId="1821576986">
    <w:abstractNumId w:val="1"/>
  </w:num>
  <w:num w:numId="18" w16cid:durableId="1098869826">
    <w:abstractNumId w:val="15"/>
  </w:num>
  <w:num w:numId="19" w16cid:durableId="948703422">
    <w:abstractNumId w:val="29"/>
  </w:num>
  <w:num w:numId="20" w16cid:durableId="1028141600">
    <w:abstractNumId w:val="6"/>
  </w:num>
  <w:num w:numId="21" w16cid:durableId="1249772963">
    <w:abstractNumId w:val="8"/>
  </w:num>
  <w:num w:numId="22" w16cid:durableId="1965230719">
    <w:abstractNumId w:val="28"/>
  </w:num>
  <w:num w:numId="23" w16cid:durableId="1797094553">
    <w:abstractNumId w:val="21"/>
  </w:num>
  <w:num w:numId="24" w16cid:durableId="1649481998">
    <w:abstractNumId w:val="27"/>
  </w:num>
  <w:num w:numId="25" w16cid:durableId="742144868">
    <w:abstractNumId w:val="5"/>
  </w:num>
  <w:num w:numId="26" w16cid:durableId="56587204">
    <w:abstractNumId w:val="25"/>
  </w:num>
  <w:num w:numId="27" w16cid:durableId="921721894">
    <w:abstractNumId w:val="22"/>
  </w:num>
  <w:num w:numId="28" w16cid:durableId="250742402">
    <w:abstractNumId w:val="14"/>
  </w:num>
  <w:num w:numId="29" w16cid:durableId="2099981173">
    <w:abstractNumId w:val="17"/>
  </w:num>
  <w:num w:numId="30" w16cid:durableId="4486712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DA0"/>
    <w:rsid w:val="00010614"/>
    <w:rsid w:val="00123B49"/>
    <w:rsid w:val="0023468C"/>
    <w:rsid w:val="002B5092"/>
    <w:rsid w:val="002E46B8"/>
    <w:rsid w:val="002F1053"/>
    <w:rsid w:val="003108A4"/>
    <w:rsid w:val="003D7C1C"/>
    <w:rsid w:val="003F1462"/>
    <w:rsid w:val="005931CB"/>
    <w:rsid w:val="005D72E1"/>
    <w:rsid w:val="006A43A7"/>
    <w:rsid w:val="006F4DA0"/>
    <w:rsid w:val="00773B68"/>
    <w:rsid w:val="00837FF1"/>
    <w:rsid w:val="008E7584"/>
    <w:rsid w:val="009228C1"/>
    <w:rsid w:val="00953815"/>
    <w:rsid w:val="009A70E0"/>
    <w:rsid w:val="00A23A2B"/>
    <w:rsid w:val="00AC703A"/>
    <w:rsid w:val="00B3538A"/>
    <w:rsid w:val="00B35E90"/>
    <w:rsid w:val="00B75F22"/>
    <w:rsid w:val="00CE51CD"/>
    <w:rsid w:val="00D2730C"/>
    <w:rsid w:val="00D843B9"/>
    <w:rsid w:val="00E354DA"/>
    <w:rsid w:val="00EA239E"/>
    <w:rsid w:val="00EB0430"/>
    <w:rsid w:val="00EB4FF5"/>
    <w:rsid w:val="00EE3EFC"/>
    <w:rsid w:val="00EF0E99"/>
    <w:rsid w:val="00F70546"/>
    <w:rsid w:val="00F71C7E"/>
    <w:rsid w:val="00F73325"/>
    <w:rsid w:val="00FA2FDD"/>
    <w:rsid w:val="00FB0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23544D3"/>
  <w15:chartTrackingRefBased/>
  <w15:docId w15:val="{D172CEFD-7170-4E4F-A2D8-999DE318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4D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4D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4D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4D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4D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4D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4D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4D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4D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D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4D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4D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4D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4D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4D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4D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4D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4DA0"/>
    <w:rPr>
      <w:rFonts w:eastAsiaTheme="majorEastAsia" w:cstheme="majorBidi"/>
      <w:color w:val="272727" w:themeColor="text1" w:themeTint="D8"/>
    </w:rPr>
  </w:style>
  <w:style w:type="paragraph" w:styleId="Title">
    <w:name w:val="Title"/>
    <w:basedOn w:val="Normal"/>
    <w:next w:val="Normal"/>
    <w:link w:val="TitleChar"/>
    <w:uiPriority w:val="10"/>
    <w:qFormat/>
    <w:rsid w:val="006F4D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4D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4D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4D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4DA0"/>
    <w:pPr>
      <w:spacing w:before="160"/>
      <w:jc w:val="center"/>
    </w:pPr>
    <w:rPr>
      <w:i/>
      <w:iCs/>
      <w:color w:val="404040" w:themeColor="text1" w:themeTint="BF"/>
    </w:rPr>
  </w:style>
  <w:style w:type="character" w:customStyle="1" w:styleId="QuoteChar">
    <w:name w:val="Quote Char"/>
    <w:basedOn w:val="DefaultParagraphFont"/>
    <w:link w:val="Quote"/>
    <w:uiPriority w:val="29"/>
    <w:rsid w:val="006F4DA0"/>
    <w:rPr>
      <w:i/>
      <w:iCs/>
      <w:color w:val="404040" w:themeColor="text1" w:themeTint="BF"/>
    </w:rPr>
  </w:style>
  <w:style w:type="paragraph" w:styleId="ListParagraph">
    <w:name w:val="List Paragraph"/>
    <w:basedOn w:val="Normal"/>
    <w:uiPriority w:val="34"/>
    <w:qFormat/>
    <w:rsid w:val="006F4DA0"/>
    <w:pPr>
      <w:ind w:left="720"/>
      <w:contextualSpacing/>
    </w:pPr>
  </w:style>
  <w:style w:type="character" w:styleId="IntenseEmphasis">
    <w:name w:val="Intense Emphasis"/>
    <w:basedOn w:val="DefaultParagraphFont"/>
    <w:uiPriority w:val="21"/>
    <w:qFormat/>
    <w:rsid w:val="006F4DA0"/>
    <w:rPr>
      <w:i/>
      <w:iCs/>
      <w:color w:val="0F4761" w:themeColor="accent1" w:themeShade="BF"/>
    </w:rPr>
  </w:style>
  <w:style w:type="paragraph" w:styleId="IntenseQuote">
    <w:name w:val="Intense Quote"/>
    <w:basedOn w:val="Normal"/>
    <w:next w:val="Normal"/>
    <w:link w:val="IntenseQuoteChar"/>
    <w:uiPriority w:val="30"/>
    <w:qFormat/>
    <w:rsid w:val="006F4D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4DA0"/>
    <w:rPr>
      <w:i/>
      <w:iCs/>
      <w:color w:val="0F4761" w:themeColor="accent1" w:themeShade="BF"/>
    </w:rPr>
  </w:style>
  <w:style w:type="character" w:styleId="IntenseReference">
    <w:name w:val="Intense Reference"/>
    <w:basedOn w:val="DefaultParagraphFont"/>
    <w:uiPriority w:val="32"/>
    <w:qFormat/>
    <w:rsid w:val="006F4DA0"/>
    <w:rPr>
      <w:b/>
      <w:bCs/>
      <w:smallCaps/>
      <w:color w:val="0F4761" w:themeColor="accent1" w:themeShade="BF"/>
      <w:spacing w:val="5"/>
    </w:rPr>
  </w:style>
  <w:style w:type="paragraph" w:styleId="NormalWeb">
    <w:name w:val="Normal (Web)"/>
    <w:basedOn w:val="Normal"/>
    <w:uiPriority w:val="99"/>
    <w:semiHidden/>
    <w:unhideWhenUsed/>
    <w:rsid w:val="0023468C"/>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46650">
      <w:bodyDiv w:val="1"/>
      <w:marLeft w:val="0"/>
      <w:marRight w:val="0"/>
      <w:marTop w:val="0"/>
      <w:marBottom w:val="0"/>
      <w:divBdr>
        <w:top w:val="none" w:sz="0" w:space="0" w:color="auto"/>
        <w:left w:val="none" w:sz="0" w:space="0" w:color="auto"/>
        <w:bottom w:val="none" w:sz="0" w:space="0" w:color="auto"/>
        <w:right w:val="none" w:sz="0" w:space="0" w:color="auto"/>
      </w:divBdr>
      <w:divsChild>
        <w:div w:id="819344258">
          <w:marLeft w:val="360"/>
          <w:marRight w:val="0"/>
          <w:marTop w:val="200"/>
          <w:marBottom w:val="0"/>
          <w:divBdr>
            <w:top w:val="none" w:sz="0" w:space="0" w:color="auto"/>
            <w:left w:val="none" w:sz="0" w:space="0" w:color="auto"/>
            <w:bottom w:val="none" w:sz="0" w:space="0" w:color="auto"/>
            <w:right w:val="none" w:sz="0" w:space="0" w:color="auto"/>
          </w:divBdr>
        </w:div>
        <w:div w:id="666445992">
          <w:marLeft w:val="360"/>
          <w:marRight w:val="0"/>
          <w:marTop w:val="200"/>
          <w:marBottom w:val="0"/>
          <w:divBdr>
            <w:top w:val="none" w:sz="0" w:space="0" w:color="auto"/>
            <w:left w:val="none" w:sz="0" w:space="0" w:color="auto"/>
            <w:bottom w:val="none" w:sz="0" w:space="0" w:color="auto"/>
            <w:right w:val="none" w:sz="0" w:space="0" w:color="auto"/>
          </w:divBdr>
        </w:div>
        <w:div w:id="1347751716">
          <w:marLeft w:val="360"/>
          <w:marRight w:val="0"/>
          <w:marTop w:val="200"/>
          <w:marBottom w:val="0"/>
          <w:divBdr>
            <w:top w:val="none" w:sz="0" w:space="0" w:color="auto"/>
            <w:left w:val="none" w:sz="0" w:space="0" w:color="auto"/>
            <w:bottom w:val="none" w:sz="0" w:space="0" w:color="auto"/>
            <w:right w:val="none" w:sz="0" w:space="0" w:color="auto"/>
          </w:divBdr>
        </w:div>
        <w:div w:id="1918709527">
          <w:marLeft w:val="360"/>
          <w:marRight w:val="0"/>
          <w:marTop w:val="200"/>
          <w:marBottom w:val="0"/>
          <w:divBdr>
            <w:top w:val="none" w:sz="0" w:space="0" w:color="auto"/>
            <w:left w:val="none" w:sz="0" w:space="0" w:color="auto"/>
            <w:bottom w:val="none" w:sz="0" w:space="0" w:color="auto"/>
            <w:right w:val="none" w:sz="0" w:space="0" w:color="auto"/>
          </w:divBdr>
        </w:div>
        <w:div w:id="772670313">
          <w:marLeft w:val="360"/>
          <w:marRight w:val="0"/>
          <w:marTop w:val="200"/>
          <w:marBottom w:val="0"/>
          <w:divBdr>
            <w:top w:val="none" w:sz="0" w:space="0" w:color="auto"/>
            <w:left w:val="none" w:sz="0" w:space="0" w:color="auto"/>
            <w:bottom w:val="none" w:sz="0" w:space="0" w:color="auto"/>
            <w:right w:val="none" w:sz="0" w:space="0" w:color="auto"/>
          </w:divBdr>
        </w:div>
        <w:div w:id="1503542299">
          <w:marLeft w:val="360"/>
          <w:marRight w:val="0"/>
          <w:marTop w:val="200"/>
          <w:marBottom w:val="0"/>
          <w:divBdr>
            <w:top w:val="none" w:sz="0" w:space="0" w:color="auto"/>
            <w:left w:val="none" w:sz="0" w:space="0" w:color="auto"/>
            <w:bottom w:val="none" w:sz="0" w:space="0" w:color="auto"/>
            <w:right w:val="none" w:sz="0" w:space="0" w:color="auto"/>
          </w:divBdr>
        </w:div>
      </w:divsChild>
    </w:div>
    <w:div w:id="181359134">
      <w:bodyDiv w:val="1"/>
      <w:marLeft w:val="0"/>
      <w:marRight w:val="0"/>
      <w:marTop w:val="0"/>
      <w:marBottom w:val="0"/>
      <w:divBdr>
        <w:top w:val="none" w:sz="0" w:space="0" w:color="auto"/>
        <w:left w:val="none" w:sz="0" w:space="0" w:color="auto"/>
        <w:bottom w:val="none" w:sz="0" w:space="0" w:color="auto"/>
        <w:right w:val="none" w:sz="0" w:space="0" w:color="auto"/>
      </w:divBdr>
    </w:div>
    <w:div w:id="319501768">
      <w:bodyDiv w:val="1"/>
      <w:marLeft w:val="0"/>
      <w:marRight w:val="0"/>
      <w:marTop w:val="0"/>
      <w:marBottom w:val="0"/>
      <w:divBdr>
        <w:top w:val="none" w:sz="0" w:space="0" w:color="auto"/>
        <w:left w:val="none" w:sz="0" w:space="0" w:color="auto"/>
        <w:bottom w:val="none" w:sz="0" w:space="0" w:color="auto"/>
        <w:right w:val="none" w:sz="0" w:space="0" w:color="auto"/>
      </w:divBdr>
    </w:div>
    <w:div w:id="386801868">
      <w:bodyDiv w:val="1"/>
      <w:marLeft w:val="0"/>
      <w:marRight w:val="0"/>
      <w:marTop w:val="0"/>
      <w:marBottom w:val="0"/>
      <w:divBdr>
        <w:top w:val="none" w:sz="0" w:space="0" w:color="auto"/>
        <w:left w:val="none" w:sz="0" w:space="0" w:color="auto"/>
        <w:bottom w:val="none" w:sz="0" w:space="0" w:color="auto"/>
        <w:right w:val="none" w:sz="0" w:space="0" w:color="auto"/>
      </w:divBdr>
    </w:div>
    <w:div w:id="438766028">
      <w:bodyDiv w:val="1"/>
      <w:marLeft w:val="0"/>
      <w:marRight w:val="0"/>
      <w:marTop w:val="0"/>
      <w:marBottom w:val="0"/>
      <w:divBdr>
        <w:top w:val="none" w:sz="0" w:space="0" w:color="auto"/>
        <w:left w:val="none" w:sz="0" w:space="0" w:color="auto"/>
        <w:bottom w:val="none" w:sz="0" w:space="0" w:color="auto"/>
        <w:right w:val="none" w:sz="0" w:space="0" w:color="auto"/>
      </w:divBdr>
    </w:div>
    <w:div w:id="445584406">
      <w:bodyDiv w:val="1"/>
      <w:marLeft w:val="0"/>
      <w:marRight w:val="0"/>
      <w:marTop w:val="0"/>
      <w:marBottom w:val="0"/>
      <w:divBdr>
        <w:top w:val="none" w:sz="0" w:space="0" w:color="auto"/>
        <w:left w:val="none" w:sz="0" w:space="0" w:color="auto"/>
        <w:bottom w:val="none" w:sz="0" w:space="0" w:color="auto"/>
        <w:right w:val="none" w:sz="0" w:space="0" w:color="auto"/>
      </w:divBdr>
    </w:div>
    <w:div w:id="507407932">
      <w:bodyDiv w:val="1"/>
      <w:marLeft w:val="0"/>
      <w:marRight w:val="0"/>
      <w:marTop w:val="0"/>
      <w:marBottom w:val="0"/>
      <w:divBdr>
        <w:top w:val="none" w:sz="0" w:space="0" w:color="auto"/>
        <w:left w:val="none" w:sz="0" w:space="0" w:color="auto"/>
        <w:bottom w:val="none" w:sz="0" w:space="0" w:color="auto"/>
        <w:right w:val="none" w:sz="0" w:space="0" w:color="auto"/>
      </w:divBdr>
    </w:div>
    <w:div w:id="651645648">
      <w:bodyDiv w:val="1"/>
      <w:marLeft w:val="0"/>
      <w:marRight w:val="0"/>
      <w:marTop w:val="0"/>
      <w:marBottom w:val="0"/>
      <w:divBdr>
        <w:top w:val="none" w:sz="0" w:space="0" w:color="auto"/>
        <w:left w:val="none" w:sz="0" w:space="0" w:color="auto"/>
        <w:bottom w:val="none" w:sz="0" w:space="0" w:color="auto"/>
        <w:right w:val="none" w:sz="0" w:space="0" w:color="auto"/>
      </w:divBdr>
    </w:div>
    <w:div w:id="813833603">
      <w:bodyDiv w:val="1"/>
      <w:marLeft w:val="0"/>
      <w:marRight w:val="0"/>
      <w:marTop w:val="0"/>
      <w:marBottom w:val="0"/>
      <w:divBdr>
        <w:top w:val="none" w:sz="0" w:space="0" w:color="auto"/>
        <w:left w:val="none" w:sz="0" w:space="0" w:color="auto"/>
        <w:bottom w:val="none" w:sz="0" w:space="0" w:color="auto"/>
        <w:right w:val="none" w:sz="0" w:space="0" w:color="auto"/>
      </w:divBdr>
    </w:div>
    <w:div w:id="988171297">
      <w:bodyDiv w:val="1"/>
      <w:marLeft w:val="0"/>
      <w:marRight w:val="0"/>
      <w:marTop w:val="0"/>
      <w:marBottom w:val="0"/>
      <w:divBdr>
        <w:top w:val="none" w:sz="0" w:space="0" w:color="auto"/>
        <w:left w:val="none" w:sz="0" w:space="0" w:color="auto"/>
        <w:bottom w:val="none" w:sz="0" w:space="0" w:color="auto"/>
        <w:right w:val="none" w:sz="0" w:space="0" w:color="auto"/>
      </w:divBdr>
    </w:div>
    <w:div w:id="1061291280">
      <w:bodyDiv w:val="1"/>
      <w:marLeft w:val="0"/>
      <w:marRight w:val="0"/>
      <w:marTop w:val="0"/>
      <w:marBottom w:val="0"/>
      <w:divBdr>
        <w:top w:val="none" w:sz="0" w:space="0" w:color="auto"/>
        <w:left w:val="none" w:sz="0" w:space="0" w:color="auto"/>
        <w:bottom w:val="none" w:sz="0" w:space="0" w:color="auto"/>
        <w:right w:val="none" w:sz="0" w:space="0" w:color="auto"/>
      </w:divBdr>
    </w:div>
    <w:div w:id="1452747394">
      <w:bodyDiv w:val="1"/>
      <w:marLeft w:val="0"/>
      <w:marRight w:val="0"/>
      <w:marTop w:val="0"/>
      <w:marBottom w:val="0"/>
      <w:divBdr>
        <w:top w:val="none" w:sz="0" w:space="0" w:color="auto"/>
        <w:left w:val="none" w:sz="0" w:space="0" w:color="auto"/>
        <w:bottom w:val="none" w:sz="0" w:space="0" w:color="auto"/>
        <w:right w:val="none" w:sz="0" w:space="0" w:color="auto"/>
      </w:divBdr>
    </w:div>
    <w:div w:id="1553497261">
      <w:bodyDiv w:val="1"/>
      <w:marLeft w:val="0"/>
      <w:marRight w:val="0"/>
      <w:marTop w:val="0"/>
      <w:marBottom w:val="0"/>
      <w:divBdr>
        <w:top w:val="none" w:sz="0" w:space="0" w:color="auto"/>
        <w:left w:val="none" w:sz="0" w:space="0" w:color="auto"/>
        <w:bottom w:val="none" w:sz="0" w:space="0" w:color="auto"/>
        <w:right w:val="none" w:sz="0" w:space="0" w:color="auto"/>
      </w:divBdr>
    </w:div>
    <w:div w:id="1590575851">
      <w:bodyDiv w:val="1"/>
      <w:marLeft w:val="0"/>
      <w:marRight w:val="0"/>
      <w:marTop w:val="0"/>
      <w:marBottom w:val="0"/>
      <w:divBdr>
        <w:top w:val="none" w:sz="0" w:space="0" w:color="auto"/>
        <w:left w:val="none" w:sz="0" w:space="0" w:color="auto"/>
        <w:bottom w:val="none" w:sz="0" w:space="0" w:color="auto"/>
        <w:right w:val="none" w:sz="0" w:space="0" w:color="auto"/>
      </w:divBdr>
    </w:div>
    <w:div w:id="1770268921">
      <w:bodyDiv w:val="1"/>
      <w:marLeft w:val="0"/>
      <w:marRight w:val="0"/>
      <w:marTop w:val="0"/>
      <w:marBottom w:val="0"/>
      <w:divBdr>
        <w:top w:val="none" w:sz="0" w:space="0" w:color="auto"/>
        <w:left w:val="none" w:sz="0" w:space="0" w:color="auto"/>
        <w:bottom w:val="none" w:sz="0" w:space="0" w:color="auto"/>
        <w:right w:val="none" w:sz="0" w:space="0" w:color="auto"/>
      </w:divBdr>
    </w:div>
    <w:div w:id="1910461510">
      <w:bodyDiv w:val="1"/>
      <w:marLeft w:val="0"/>
      <w:marRight w:val="0"/>
      <w:marTop w:val="0"/>
      <w:marBottom w:val="0"/>
      <w:divBdr>
        <w:top w:val="none" w:sz="0" w:space="0" w:color="auto"/>
        <w:left w:val="none" w:sz="0" w:space="0" w:color="auto"/>
        <w:bottom w:val="none" w:sz="0" w:space="0" w:color="auto"/>
        <w:right w:val="none" w:sz="0" w:space="0" w:color="auto"/>
      </w:divBdr>
    </w:div>
    <w:div w:id="1938826940">
      <w:bodyDiv w:val="1"/>
      <w:marLeft w:val="0"/>
      <w:marRight w:val="0"/>
      <w:marTop w:val="0"/>
      <w:marBottom w:val="0"/>
      <w:divBdr>
        <w:top w:val="none" w:sz="0" w:space="0" w:color="auto"/>
        <w:left w:val="none" w:sz="0" w:space="0" w:color="auto"/>
        <w:bottom w:val="none" w:sz="0" w:space="0" w:color="auto"/>
        <w:right w:val="none" w:sz="0" w:space="0" w:color="auto"/>
      </w:divBdr>
    </w:div>
    <w:div w:id="203017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720</Words>
  <Characters>4109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Baker</dc:creator>
  <cp:keywords/>
  <dc:description/>
  <cp:lastModifiedBy>Diana Alcroft</cp:lastModifiedBy>
  <cp:revision>2</cp:revision>
  <dcterms:created xsi:type="dcterms:W3CDTF">2025-09-22T12:50:00Z</dcterms:created>
  <dcterms:modified xsi:type="dcterms:W3CDTF">2025-09-22T12:50:00Z</dcterms:modified>
</cp:coreProperties>
</file>